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bCs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b/>
          <w:bCs/>
          <w:color w:val="000000"/>
          <w:lang w:eastAsia="ar-SA"/>
        </w:rPr>
        <w:t>STATUT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bCs/>
          <w:caps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b/>
          <w:bCs/>
          <w:caps/>
          <w:color w:val="000000"/>
          <w:lang w:eastAsia="ar-SA"/>
        </w:rPr>
        <w:t>StowarzyszeniA ekspertów ds. bezpieczeństwa informacji „(ISC)</w:t>
      </w:r>
      <w:r w:rsidRPr="006B2117">
        <w:rPr>
          <w:rFonts w:ascii="Calibri Light" w:eastAsia="Times New Roman" w:hAnsi="Calibri Light" w:cs="Times New Roman"/>
          <w:b/>
          <w:bCs/>
          <w:caps/>
          <w:color w:val="000000"/>
          <w:vertAlign w:val="superscript"/>
          <w:lang w:eastAsia="ar-SA"/>
        </w:rPr>
        <w:t>2</w:t>
      </w:r>
      <w:r w:rsidRPr="006B2117">
        <w:rPr>
          <w:rFonts w:ascii="Calibri Light" w:eastAsia="Times New Roman" w:hAnsi="Calibri Light" w:cs="Times New Roman"/>
          <w:b/>
          <w:bCs/>
          <w:caps/>
          <w:color w:val="000000"/>
          <w:lang w:eastAsia="ar-SA"/>
        </w:rPr>
        <w:t xml:space="preserve"> Poland Chapter”</w:t>
      </w:r>
    </w:p>
    <w:p w:rsidR="006B2117" w:rsidRDefault="009103E8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bCs/>
          <w:color w:val="000000"/>
          <w:lang w:eastAsia="ar-SA"/>
        </w:rPr>
      </w:pPr>
      <w:r>
        <w:rPr>
          <w:rFonts w:ascii="Calibri Light" w:eastAsia="Times New Roman" w:hAnsi="Calibri Light" w:cs="Times New Roman"/>
          <w:b/>
          <w:bCs/>
          <w:color w:val="000000"/>
          <w:lang w:eastAsia="ar-SA"/>
        </w:rPr>
        <w:t>z dnia 14 stycznia 2016 r.</w:t>
      </w:r>
    </w:p>
    <w:p w:rsidR="009103E8" w:rsidRPr="006B2117" w:rsidRDefault="009103E8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bCs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bCs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b/>
          <w:bCs/>
          <w:color w:val="000000"/>
          <w:lang w:eastAsia="ar-SA"/>
        </w:rPr>
        <w:t>ROZDZIAŁ I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bCs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b/>
          <w:bCs/>
          <w:color w:val="000000"/>
          <w:lang w:eastAsia="ar-SA"/>
        </w:rPr>
        <w:t>POSTANOWIENIA OGÓLNE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jc w:val="center"/>
        <w:rPr>
          <w:rFonts w:ascii="Calibri Light" w:eastAsia="Times New Roman" w:hAnsi="Calibri Light" w:cs="Times New Roman"/>
          <w:b/>
          <w:color w:val="000000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>§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 xml:space="preserve"> 1</w:t>
      </w:r>
    </w:p>
    <w:p w:rsidR="006B2117" w:rsidRPr="006B2117" w:rsidRDefault="006B2117" w:rsidP="003449AF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Stowarzyszenie o nazwie </w:t>
      </w:r>
      <w:r w:rsidRPr="006B2117">
        <w:rPr>
          <w:rFonts w:ascii="Calibri Light" w:eastAsia="Times New Roman" w:hAnsi="Calibri Light" w:cs="Times New Roman"/>
          <w:b/>
          <w:bCs/>
          <w:i/>
          <w:iCs/>
          <w:color w:val="000000"/>
          <w:lang w:eastAsia="ar-SA"/>
        </w:rPr>
        <w:t>Stowarzyszenie ekspertów ds. bezpieczeństwa informacji „(ISC)</w:t>
      </w:r>
      <w:r w:rsidRPr="006B2117">
        <w:rPr>
          <w:rFonts w:ascii="Calibri Light" w:eastAsia="Times New Roman" w:hAnsi="Calibri Light" w:cs="Times New Roman"/>
          <w:b/>
          <w:bCs/>
          <w:i/>
          <w:iCs/>
          <w:color w:val="000000"/>
          <w:vertAlign w:val="superscript"/>
          <w:lang w:eastAsia="ar-SA"/>
        </w:rPr>
        <w:t>2</w:t>
      </w:r>
      <w:r w:rsidRPr="006B2117">
        <w:rPr>
          <w:rFonts w:ascii="Calibri Light" w:eastAsia="Times New Roman" w:hAnsi="Calibri Light" w:cs="Times New Roman"/>
          <w:b/>
          <w:bCs/>
          <w:i/>
          <w:iCs/>
          <w:color w:val="000000"/>
          <w:lang w:eastAsia="ar-SA"/>
        </w:rPr>
        <w:t xml:space="preserve"> Poland </w:t>
      </w:r>
      <w:proofErr w:type="spellStart"/>
      <w:r w:rsidRPr="006B2117">
        <w:rPr>
          <w:rFonts w:ascii="Calibri Light" w:eastAsia="Times New Roman" w:hAnsi="Calibri Light" w:cs="Times New Roman"/>
          <w:b/>
          <w:bCs/>
          <w:i/>
          <w:iCs/>
          <w:color w:val="000000"/>
          <w:lang w:eastAsia="ar-SA"/>
        </w:rPr>
        <w:t>Chapter</w:t>
      </w:r>
      <w:proofErr w:type="spellEnd"/>
      <w:r w:rsidRPr="006B2117">
        <w:rPr>
          <w:rFonts w:ascii="Calibri Light" w:eastAsia="Times New Roman" w:hAnsi="Calibri Light" w:cs="Times New Roman"/>
          <w:b/>
          <w:bCs/>
          <w:i/>
          <w:iCs/>
          <w:color w:val="000000"/>
          <w:lang w:eastAsia="ar-SA"/>
        </w:rPr>
        <w:t>”</w:t>
      </w:r>
      <w:r w:rsidRPr="006B2117">
        <w:rPr>
          <w:rFonts w:ascii="Calibri Light" w:eastAsia="Times New Roman" w:hAnsi="Calibri Light" w:cs="Times New Roman"/>
          <w:color w:val="000000"/>
          <w:lang w:eastAsia="ar-SA"/>
        </w:rPr>
        <w:t>, zwane dalej "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Stowarzyszeniem</w:t>
      </w: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", jest dobrowolnym, samorządnym, trwałym zrzeszeniem osób fizycznych, mającym na celu rozwijanie i propagowanie inicjatyw, postaw i działań sprzyjających budowie świadomości w zakresie ochrony i bezpieczeństwa informacji. 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A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jc w:val="center"/>
        <w:rPr>
          <w:rFonts w:ascii="Calibri Light" w:eastAsia="Times New Roman" w:hAnsi="Calibri Light" w:cs="Times New Roman"/>
          <w:b/>
          <w:color w:val="000000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>§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 xml:space="preserve"> 2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Siedzibą Stowarzyszenia jest miasto stołeczne Warszawa.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A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jc w:val="center"/>
        <w:rPr>
          <w:rFonts w:ascii="Calibri Light" w:eastAsia="Times New Roman" w:hAnsi="Calibri Light" w:cs="Times New Roman"/>
          <w:b/>
          <w:color w:val="000000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>§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 xml:space="preserve"> 3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Stowarzyszenie działa na podstawie przepisów ustawy Prawo o Stowarzyszeniach (tj. z dnia 31 maja 2001 r. (Dz.U. 2001 Nr 79, poz. 855 z </w:t>
      </w:r>
      <w:proofErr w:type="spellStart"/>
      <w:r w:rsidRPr="006B2117">
        <w:rPr>
          <w:rFonts w:ascii="Calibri Light" w:eastAsia="Times New Roman" w:hAnsi="Calibri Light" w:cs="Times New Roman"/>
          <w:color w:val="000000"/>
          <w:lang w:eastAsia="ar-SA"/>
        </w:rPr>
        <w:t>późn</w:t>
      </w:r>
      <w:proofErr w:type="spellEnd"/>
      <w:r w:rsidRPr="006B2117">
        <w:rPr>
          <w:rFonts w:ascii="Calibri Light" w:eastAsia="Times New Roman" w:hAnsi="Calibri Light" w:cs="Times New Roman"/>
          <w:color w:val="000000"/>
          <w:lang w:eastAsia="ar-SA"/>
        </w:rPr>
        <w:t>. zm.)) oraz niniejszego statutu i z tego tytułu posiada osobowość prawną.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jc w:val="center"/>
        <w:rPr>
          <w:rFonts w:ascii="Calibri Light" w:eastAsia="Times New Roman" w:hAnsi="Calibri Light" w:cs="Times New Roman"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>§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 xml:space="preserve"> 4 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Stowarzyszenie współpracuje z krajowymi, zagranicznymi i międzynarodowymi organizacjami i instytucjami, o tym samym lub podobnym profilu działania, oraz może pozostawać członkiem tych organizacji na zasadach pełnej autonomii.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A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>§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 xml:space="preserve"> 5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Stowarzyszenie może używać odznak i pieczęci, które wraz nazwą korzystają z ochrony prawnej.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A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>§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 xml:space="preserve"> 6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A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Stowarzyszenie swoim działaniem obejmuje obszar Rzeczypospolitej Polskiej. Stowarzyszenie może również prowadzić działalność poza granicami Rzeczypospolitej Polskiej.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>§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 xml:space="preserve"> 7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Czas trwania Stowarzyszenia jest nieograniczony.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A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bCs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b/>
          <w:bCs/>
          <w:color w:val="000000"/>
          <w:lang w:eastAsia="ar-SA"/>
        </w:rPr>
        <w:t>ROZDZIAŁ II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bCs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b/>
          <w:bCs/>
          <w:color w:val="000000"/>
          <w:lang w:eastAsia="ar-SA"/>
        </w:rPr>
        <w:t>CELE I FORMY DZIAŁANIA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color w:val="00000A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>§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 xml:space="preserve"> 8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Przedmiotem wszelkich działań Stowarzyszenia jest</w:t>
      </w:r>
      <w:r w:rsidRPr="006B2117">
        <w:rPr>
          <w:rFonts w:ascii="Calibri Light" w:eastAsia="Times New Roman" w:hAnsi="Calibri Light" w:cs="Times New Roman"/>
          <w:color w:val="000000"/>
          <w:vertAlign w:val="superscript"/>
          <w:lang w:eastAsia="ar-SA"/>
        </w:rPr>
        <w:t xml:space="preserve"> </w:t>
      </w:r>
      <w:r w:rsidRPr="006B2117">
        <w:rPr>
          <w:rFonts w:ascii="Calibri Light" w:eastAsia="Times New Roman" w:hAnsi="Calibri Light" w:cs="Times New Roman"/>
          <w:color w:val="000000"/>
          <w:lang w:eastAsia="ar-SA"/>
        </w:rPr>
        <w:t>krzewienie i rozwijanie idei systemowego zarządzania bezpieczeństwem informacji wśród firm i instytucji działających na terenie Rzeczypospolitej Polskiej.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rPr>
          <w:rFonts w:ascii="Calibri Light" w:eastAsia="Times New Roman" w:hAnsi="Calibri Light" w:cs="Times New Roman"/>
          <w:color w:val="00000A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>§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 xml:space="preserve"> 9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Cele Stowarzyszenia obejmują:</w:t>
      </w:r>
    </w:p>
    <w:p w:rsidR="006B2117" w:rsidRPr="006B2117" w:rsidRDefault="006B2117" w:rsidP="006B2117">
      <w:pPr>
        <w:numPr>
          <w:ilvl w:val="1"/>
          <w:numId w:val="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lastRenderedPageBreak/>
        <w:t xml:space="preserve">upowszechnianie idei i roli zarządzania bezpieczeństwem informacji rozumianych zgodnie z definicją International Information Systems Security </w:t>
      </w:r>
      <w:proofErr w:type="spellStart"/>
      <w:r w:rsidRPr="006B2117">
        <w:rPr>
          <w:rFonts w:ascii="Calibri Light" w:eastAsia="Times New Roman" w:hAnsi="Calibri Light" w:cs="Times New Roman"/>
          <w:color w:val="000000"/>
          <w:lang w:eastAsia="ar-SA"/>
        </w:rPr>
        <w:t>Certification</w:t>
      </w:r>
      <w:proofErr w:type="spellEnd"/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 </w:t>
      </w:r>
      <w:proofErr w:type="spellStart"/>
      <w:r w:rsidRPr="006B2117">
        <w:rPr>
          <w:rFonts w:ascii="Calibri Light" w:eastAsia="Times New Roman" w:hAnsi="Calibri Light" w:cs="Times New Roman"/>
          <w:color w:val="000000"/>
          <w:lang w:eastAsia="ar-SA"/>
        </w:rPr>
        <w:t>Consortium</w:t>
      </w:r>
      <w:proofErr w:type="spellEnd"/>
      <w:r w:rsidRPr="006B2117">
        <w:rPr>
          <w:rFonts w:ascii="Calibri Light" w:eastAsia="Times New Roman" w:hAnsi="Calibri Light" w:cs="Times New Roman"/>
          <w:color w:val="000000"/>
          <w:lang w:eastAsia="ar-SA"/>
        </w:rPr>
        <w:t>, Inc., zwana dalej „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(ISC)</w:t>
      </w:r>
      <w:r w:rsidRPr="006B2117">
        <w:rPr>
          <w:rFonts w:ascii="Calibri Light" w:eastAsia="Times New Roman" w:hAnsi="Calibri Light" w:cs="Times New Roman"/>
          <w:b/>
          <w:color w:val="000000"/>
          <w:vertAlign w:val="superscript"/>
          <w:lang w:eastAsia="ar-SA"/>
        </w:rPr>
        <w:t>2</w:t>
      </w:r>
      <w:r w:rsidRPr="006B2117">
        <w:rPr>
          <w:rFonts w:ascii="Calibri Light" w:eastAsia="Times New Roman" w:hAnsi="Calibri Light" w:cs="Times New Roman"/>
          <w:color w:val="000000"/>
          <w:lang w:eastAsia="ar-SA"/>
        </w:rPr>
        <w:t>”;</w:t>
      </w:r>
    </w:p>
    <w:p w:rsidR="006B2117" w:rsidRPr="006B2117" w:rsidRDefault="006B2117" w:rsidP="006B2117">
      <w:pPr>
        <w:numPr>
          <w:ilvl w:val="1"/>
          <w:numId w:val="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krzewienie i czuwanie nad przestrzeganiem zasad etyki i rzetelności zgodnie z kodeksem etyki (ISC)</w:t>
      </w:r>
      <w:r w:rsidRPr="006B2117">
        <w:rPr>
          <w:rFonts w:ascii="Calibri Light" w:eastAsia="Times New Roman" w:hAnsi="Calibri Light" w:cs="Times New Roman"/>
          <w:color w:val="000000"/>
          <w:vertAlign w:val="superscript"/>
          <w:lang w:eastAsia="ar-SA"/>
        </w:rPr>
        <w:t>2</w:t>
      </w:r>
      <w:r w:rsidRPr="006B2117">
        <w:rPr>
          <w:rFonts w:ascii="Calibri Light" w:eastAsia="Times New Roman" w:hAnsi="Calibri Light" w:cs="Times New Roman"/>
          <w:color w:val="000000"/>
          <w:lang w:eastAsia="ar-SA"/>
        </w:rPr>
        <w:t>;</w:t>
      </w:r>
    </w:p>
    <w:p w:rsidR="006B2117" w:rsidRPr="006B2117" w:rsidRDefault="006B2117" w:rsidP="006B2117">
      <w:pPr>
        <w:numPr>
          <w:ilvl w:val="1"/>
          <w:numId w:val="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promowanie profesjonalnej wiedzy o bezpieczeństwie informacji oraz metodach i technikach zarządzania bezpieczeństwem;</w:t>
      </w:r>
    </w:p>
    <w:p w:rsidR="006B2117" w:rsidRPr="006B2117" w:rsidRDefault="006B2117" w:rsidP="006B2117">
      <w:pPr>
        <w:numPr>
          <w:ilvl w:val="1"/>
          <w:numId w:val="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tworzenie i upowszechnianie norm i standardów środowiskowych bądź zawodowych dotyczących bezpieczeństwa informacji;</w:t>
      </w:r>
    </w:p>
    <w:p w:rsidR="006B2117" w:rsidRPr="006B2117" w:rsidRDefault="006B2117" w:rsidP="006B2117">
      <w:pPr>
        <w:numPr>
          <w:ilvl w:val="1"/>
          <w:numId w:val="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ułatwienie swobodnej wymiany doświadczeń i informacji wśród członków Stowarzyszenia oraz z innymi instytucjami i organizacjami;</w:t>
      </w:r>
    </w:p>
    <w:p w:rsidR="006B2117" w:rsidRPr="006B2117" w:rsidRDefault="006B2117" w:rsidP="006B2117">
      <w:pPr>
        <w:numPr>
          <w:ilvl w:val="1"/>
          <w:numId w:val="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reprezentowanie i ochrona praw i interesów zawodowych ekspertów ds. bezpieczeństwa informacji oraz pomoc w poszukiwaniu pracy;</w:t>
      </w:r>
    </w:p>
    <w:p w:rsidR="006B2117" w:rsidRPr="006B2117" w:rsidRDefault="006B2117" w:rsidP="006B2117">
      <w:pPr>
        <w:numPr>
          <w:ilvl w:val="1"/>
          <w:numId w:val="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promowanie działalności naukowo-dydaktycznej w dziedzinie bezpieczeństwa informacji;</w:t>
      </w:r>
    </w:p>
    <w:p w:rsidR="006B2117" w:rsidRPr="006B2117" w:rsidRDefault="006B2117" w:rsidP="006B2117">
      <w:pPr>
        <w:numPr>
          <w:ilvl w:val="1"/>
          <w:numId w:val="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promowanie profesjonalnych certyfikatów ISC2 z obszaru bezpieczeństwa informacji. 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>§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 xml:space="preserve"> 10</w:t>
      </w:r>
    </w:p>
    <w:p w:rsidR="006B2117" w:rsidRPr="006B2117" w:rsidRDefault="006B2117" w:rsidP="006B2117">
      <w:pPr>
        <w:numPr>
          <w:ilvl w:val="0"/>
          <w:numId w:val="2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Stowarzyszenie realizuje swoje cele poprzez: </w:t>
      </w:r>
    </w:p>
    <w:p w:rsidR="006B2117" w:rsidRPr="006B2117" w:rsidRDefault="006B2117" w:rsidP="006B2117">
      <w:pPr>
        <w:numPr>
          <w:ilvl w:val="1"/>
          <w:numId w:val="3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prowadzenie działalności edukacyjno-szkoleniowej, </w:t>
      </w:r>
    </w:p>
    <w:p w:rsidR="006B2117" w:rsidRPr="006B2117" w:rsidRDefault="006B2117" w:rsidP="006B2117">
      <w:pPr>
        <w:numPr>
          <w:ilvl w:val="1"/>
          <w:numId w:val="3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prowadzenie działalności wydawniczej, informacyjno-promocyjnej, </w:t>
      </w:r>
    </w:p>
    <w:p w:rsidR="006B2117" w:rsidRPr="006B2117" w:rsidRDefault="006B2117" w:rsidP="006B2117">
      <w:pPr>
        <w:numPr>
          <w:ilvl w:val="1"/>
          <w:numId w:val="3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opracowanie i wydawanie materiałów informacyjnych,</w:t>
      </w:r>
    </w:p>
    <w:p w:rsidR="006B2117" w:rsidRPr="006B2117" w:rsidRDefault="006B2117" w:rsidP="006B2117">
      <w:pPr>
        <w:numPr>
          <w:ilvl w:val="1"/>
          <w:numId w:val="3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organizowanie wykładów, dyskusji i warsztatów, </w:t>
      </w:r>
    </w:p>
    <w:p w:rsidR="006B2117" w:rsidRPr="006B2117" w:rsidRDefault="006B2117" w:rsidP="006B2117">
      <w:pPr>
        <w:numPr>
          <w:ilvl w:val="1"/>
          <w:numId w:val="3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współpraca z organizacjami o podobnym charakterze w kraju i za granicą, </w:t>
      </w:r>
    </w:p>
    <w:p w:rsidR="006B2117" w:rsidRPr="006B2117" w:rsidRDefault="006B2117" w:rsidP="006B2117">
      <w:pPr>
        <w:numPr>
          <w:ilvl w:val="1"/>
          <w:numId w:val="3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organizowanie imprez publicznych, konferencji, seminariów, wystaw, odczytów i prezentacji,</w:t>
      </w:r>
    </w:p>
    <w:p w:rsidR="006B2117" w:rsidRPr="006B2117" w:rsidRDefault="006B2117" w:rsidP="006B2117">
      <w:pPr>
        <w:numPr>
          <w:ilvl w:val="1"/>
          <w:numId w:val="3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organizowanie spotkań, wycieczek, wymiany międzynarodowej,</w:t>
      </w:r>
    </w:p>
    <w:p w:rsidR="006B2117" w:rsidRPr="006B2117" w:rsidRDefault="006B2117" w:rsidP="006B2117">
      <w:pPr>
        <w:numPr>
          <w:ilvl w:val="1"/>
          <w:numId w:val="3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wypowiadanie się w sprawach publicznych, związanych z celami Stowarzyszenia, </w:t>
      </w:r>
    </w:p>
    <w:p w:rsidR="006B2117" w:rsidRPr="006B2117" w:rsidRDefault="006B2117" w:rsidP="006B2117">
      <w:pPr>
        <w:numPr>
          <w:ilvl w:val="1"/>
          <w:numId w:val="3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współpracę z władzami samorządowymi, państwowymi, sektorem gospodarczym, środkami masowego przekazu oraz innymi organizacjami w zakresie realizacji celów statutowych, </w:t>
      </w:r>
    </w:p>
    <w:p w:rsidR="006B2117" w:rsidRPr="006B2117" w:rsidRDefault="006B2117" w:rsidP="006B2117">
      <w:pPr>
        <w:numPr>
          <w:ilvl w:val="1"/>
          <w:numId w:val="3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kształcenie członków stowarzyszenia.</w:t>
      </w:r>
    </w:p>
    <w:p w:rsidR="006B2117" w:rsidRPr="006B2117" w:rsidRDefault="006B2117" w:rsidP="006B2117">
      <w:pPr>
        <w:numPr>
          <w:ilvl w:val="0"/>
          <w:numId w:val="2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Realizując powyższe cele Stowarzyszenie opiera się na społecznej pracy członków. Może również zatrudniać pracowników do prowadzenia swych spraw. </w:t>
      </w:r>
    </w:p>
    <w:p w:rsidR="006B2117" w:rsidRPr="006B2117" w:rsidRDefault="006B2117" w:rsidP="006B2117">
      <w:pPr>
        <w:numPr>
          <w:ilvl w:val="0"/>
          <w:numId w:val="2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Zatrudniony pracownik może być członkiem Stowarzyszenia. 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A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>§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 xml:space="preserve"> 11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Stowarzyszenie, dla realizacji swych celów statutowych może powołać inne organizacje w granicach dopuszczonych prawem.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A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12</w:t>
      </w:r>
    </w:p>
    <w:p w:rsidR="006B2117" w:rsidRPr="006B2117" w:rsidRDefault="006B2117" w:rsidP="006B2117">
      <w:pPr>
        <w:numPr>
          <w:ilvl w:val="0"/>
          <w:numId w:val="4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Stowarzyszenie może prowadzić działalność gospodarczą, na ogólnych zasadach, określonych w odrębnych przepisach. </w:t>
      </w:r>
    </w:p>
    <w:p w:rsidR="006B2117" w:rsidRPr="006B2117" w:rsidRDefault="006B2117" w:rsidP="006B2117">
      <w:pPr>
        <w:numPr>
          <w:ilvl w:val="0"/>
          <w:numId w:val="4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Dochód z działalności gospodarczej Stowarzyszenia służy realizacji celów statutowych i nie może być przeznaczony do podziału między jego członków. 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A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13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lastRenderedPageBreak/>
        <w:t>Działalność gospodarcza zostaje rozpoczęta na podstawie uchwały Walnego Zgromadzenia.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bCs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b/>
          <w:bCs/>
          <w:color w:val="000000"/>
          <w:lang w:eastAsia="ar-SA"/>
        </w:rPr>
        <w:t>ROZDZIAŁ III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bCs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b/>
          <w:bCs/>
          <w:color w:val="000000"/>
          <w:lang w:eastAsia="ar-SA"/>
        </w:rPr>
        <w:t>CZŁONKOWIE ICH PRAWA I OBOWIĄZKI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A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14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Stowarzyszenie zrzesza członków zwyczajnych, wspierających i honorowych.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15</w:t>
      </w:r>
    </w:p>
    <w:p w:rsidR="006B2117" w:rsidRPr="006B2117" w:rsidRDefault="006B2117" w:rsidP="006B2117">
      <w:pPr>
        <w:numPr>
          <w:ilvl w:val="0"/>
          <w:numId w:val="5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Członkami zwyczajnymi Stowarzyszenia stają się wszyscy uczestnicy zebrania założycielskiego Stowarzyszenia.</w:t>
      </w:r>
    </w:p>
    <w:p w:rsidR="006B2117" w:rsidRPr="006B2117" w:rsidRDefault="006B2117" w:rsidP="006B2117">
      <w:pPr>
        <w:numPr>
          <w:ilvl w:val="0"/>
          <w:numId w:val="5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Członkiem zwyczajnym Stowarzyszenia może być każda pełnoletnia osoba fizyczna o pełnej zdolności do czynności prawnych, niepozbawiona praw publicznych. </w:t>
      </w:r>
    </w:p>
    <w:p w:rsidR="006B2117" w:rsidRPr="006B2117" w:rsidRDefault="006B2117" w:rsidP="006B2117">
      <w:pPr>
        <w:numPr>
          <w:ilvl w:val="0"/>
          <w:numId w:val="5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Decyzję o przyjęciu na członka zwyczajnego Stowarzyszenia podejmuje Zarząd zwykłą większością głosów w formie uchwały na podstawie pisemnej deklaracji.</w:t>
      </w:r>
    </w:p>
    <w:p w:rsidR="006B2117" w:rsidRPr="006B2117" w:rsidRDefault="006B2117" w:rsidP="006B2117">
      <w:pPr>
        <w:suppressAutoHyphens/>
        <w:spacing w:after="0" w:line="276" w:lineRule="auto"/>
        <w:ind w:left="720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16</w:t>
      </w:r>
    </w:p>
    <w:p w:rsidR="006B2117" w:rsidRPr="006B2117" w:rsidRDefault="006B2117" w:rsidP="006B2117">
      <w:pPr>
        <w:numPr>
          <w:ilvl w:val="0"/>
          <w:numId w:val="27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Członkiem wspierającym Stowarzyszenia może być każda osoba fizyczna lub prawna, która zadeklaruje wsparcie materialne lub organizacyjne działalności Stowarzyszenia.</w:t>
      </w:r>
    </w:p>
    <w:p w:rsidR="006B2117" w:rsidRPr="006B2117" w:rsidRDefault="006B2117" w:rsidP="006B2117">
      <w:pPr>
        <w:numPr>
          <w:ilvl w:val="0"/>
          <w:numId w:val="27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Deklaracja przystąpienia członka wspierającego do Stowarzyszenia powinna zawierać informacje o formie i ro</w:t>
      </w:r>
      <w:r w:rsidR="009103E8">
        <w:rPr>
          <w:rFonts w:ascii="Calibri Light" w:eastAsia="Times New Roman" w:hAnsi="Calibri Light" w:cs="Times New Roman"/>
          <w:color w:val="000000"/>
          <w:lang w:eastAsia="ar-SA"/>
        </w:rPr>
        <w:t>dzaju deklarowanego wsparcia.</w:t>
      </w:r>
    </w:p>
    <w:p w:rsidR="006B2117" w:rsidRPr="006B2117" w:rsidRDefault="006B2117" w:rsidP="006B2117">
      <w:pPr>
        <w:numPr>
          <w:ilvl w:val="0"/>
          <w:numId w:val="27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Decyzję o przyjęciu na członka wspierającego Stowarzyszenia, po otrzymaniu deklaracji przystąpienia członka wspierającego, podejmuje Zarząd zwykłą większością głosów w formie uchwały.</w:t>
      </w:r>
    </w:p>
    <w:p w:rsidR="006B2117" w:rsidRPr="006B2117" w:rsidRDefault="006B2117" w:rsidP="006B2117">
      <w:pPr>
        <w:numPr>
          <w:ilvl w:val="0"/>
          <w:numId w:val="27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Członkowie wspierający posiadają prawa i obowiązki takie jak członkowie zwyczajni z uwzględnieniem poniższych punktów:</w:t>
      </w:r>
    </w:p>
    <w:p w:rsidR="006B2117" w:rsidRPr="006B2117" w:rsidRDefault="006B2117" w:rsidP="006B2117">
      <w:pPr>
        <w:suppressAutoHyphens/>
        <w:spacing w:after="0" w:line="276" w:lineRule="auto"/>
        <w:ind w:left="720" w:right="-35" w:hanging="294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A. nie posiadają biernego oraz czynnego prawa wyborczego</w:t>
      </w:r>
    </w:p>
    <w:p w:rsidR="006B2117" w:rsidRPr="006B2117" w:rsidRDefault="006B2117" w:rsidP="006B2117">
      <w:pPr>
        <w:suppressAutoHyphens/>
        <w:spacing w:after="0" w:line="276" w:lineRule="auto"/>
        <w:ind w:left="720" w:right="-35" w:hanging="294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B. mogą brać udział z głosem doradczym w statutowych władzach Stowarzyszenia</w:t>
      </w:r>
    </w:p>
    <w:p w:rsidR="006B2117" w:rsidRPr="006B2117" w:rsidRDefault="006B2117" w:rsidP="006B2117">
      <w:pPr>
        <w:suppressAutoHyphens/>
        <w:spacing w:after="0" w:line="276" w:lineRule="auto"/>
        <w:ind w:left="720" w:right="-35" w:hanging="294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C. zwolnieni są z obowiązku opłacania składek.</w:t>
      </w:r>
    </w:p>
    <w:p w:rsidR="006B2117" w:rsidRPr="006B2117" w:rsidRDefault="006B2117" w:rsidP="006B2117">
      <w:pPr>
        <w:numPr>
          <w:ilvl w:val="0"/>
          <w:numId w:val="27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Członek wspierający ma obowiązek wywiązywania się z zadeklarowanych świadczeń, przestrzegania statutu oraz uchwał władz Stowarzyszenia.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17</w:t>
      </w:r>
    </w:p>
    <w:p w:rsidR="006B2117" w:rsidRPr="006B2117" w:rsidRDefault="006B2117" w:rsidP="006B2117">
      <w:pPr>
        <w:numPr>
          <w:ilvl w:val="0"/>
          <w:numId w:val="8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Każdy członek zwyczajny ma prawo: </w:t>
      </w:r>
    </w:p>
    <w:p w:rsidR="006B2117" w:rsidRPr="006B2117" w:rsidRDefault="006B2117" w:rsidP="006B2117">
      <w:pPr>
        <w:numPr>
          <w:ilvl w:val="1"/>
          <w:numId w:val="7"/>
        </w:numPr>
        <w:suppressAutoHyphens/>
        <w:spacing w:after="0" w:line="276" w:lineRule="auto"/>
        <w:ind w:left="851" w:right="-35" w:hanging="42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korzystać z lokali, urządzeń technicznych, poradnictwa i szkoleń, które Stowarzyszenie stawia do dyspozycji członków, zgodnie z ustalonymi regulaminami, </w:t>
      </w:r>
    </w:p>
    <w:p w:rsidR="006B2117" w:rsidRPr="006B2117" w:rsidRDefault="006B2117" w:rsidP="006B2117">
      <w:pPr>
        <w:numPr>
          <w:ilvl w:val="1"/>
          <w:numId w:val="7"/>
        </w:numPr>
        <w:suppressAutoHyphens/>
        <w:spacing w:after="0" w:line="276" w:lineRule="auto"/>
        <w:ind w:left="851" w:right="-35" w:hanging="42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brać udział we wszystkich imprezach organizowanych przez Stowarzyszenie, </w:t>
      </w:r>
    </w:p>
    <w:p w:rsidR="006B2117" w:rsidRPr="006B2117" w:rsidRDefault="006B2117" w:rsidP="006B2117">
      <w:pPr>
        <w:numPr>
          <w:ilvl w:val="1"/>
          <w:numId w:val="7"/>
        </w:numPr>
        <w:suppressAutoHyphens/>
        <w:spacing w:after="0" w:line="276" w:lineRule="auto"/>
        <w:ind w:left="851" w:right="-35" w:hanging="42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zgłaszać wnioski i postulaty dotyczące działalności Stowarzyszenia, </w:t>
      </w:r>
    </w:p>
    <w:p w:rsidR="006B2117" w:rsidRPr="006B2117" w:rsidRDefault="006B2117" w:rsidP="006B2117">
      <w:pPr>
        <w:numPr>
          <w:ilvl w:val="1"/>
          <w:numId w:val="7"/>
        </w:numPr>
        <w:suppressAutoHyphens/>
        <w:spacing w:after="0" w:line="276" w:lineRule="auto"/>
        <w:ind w:left="851" w:right="-35" w:hanging="42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korzystać z czynnego i biernego prawa wyborczego w wyborach do wszystkich władz Stowarzyszenia.</w:t>
      </w:r>
    </w:p>
    <w:p w:rsidR="006B2117" w:rsidRPr="006B2117" w:rsidRDefault="006B2117" w:rsidP="006B2117">
      <w:pPr>
        <w:numPr>
          <w:ilvl w:val="0"/>
          <w:numId w:val="8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Każdy członek zwyczajny Stowarzyszenia obowiązany jest do: </w:t>
      </w:r>
    </w:p>
    <w:p w:rsidR="006B2117" w:rsidRPr="006B2117" w:rsidRDefault="006B2117" w:rsidP="006B2117">
      <w:pPr>
        <w:numPr>
          <w:ilvl w:val="1"/>
          <w:numId w:val="9"/>
        </w:numPr>
        <w:suppressAutoHyphens/>
        <w:spacing w:after="0" w:line="276" w:lineRule="auto"/>
        <w:ind w:left="851" w:right="-35" w:hanging="42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przestrzegania statutu, regulaminów i uchwał Stowarzyszenia</w:t>
      </w:r>
    </w:p>
    <w:p w:rsidR="006B2117" w:rsidRPr="006B2117" w:rsidRDefault="006B2117" w:rsidP="006B2117">
      <w:pPr>
        <w:numPr>
          <w:ilvl w:val="1"/>
          <w:numId w:val="9"/>
        </w:numPr>
        <w:suppressAutoHyphens/>
        <w:spacing w:after="0" w:line="276" w:lineRule="auto"/>
        <w:ind w:left="851" w:right="-35" w:hanging="42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stosowania się do poleceń władz Stowarzyszenia w zakresie działalności Stowarzyszenia, </w:t>
      </w:r>
    </w:p>
    <w:p w:rsidR="006B2117" w:rsidRPr="006B2117" w:rsidRDefault="006B2117" w:rsidP="006B2117">
      <w:pPr>
        <w:numPr>
          <w:ilvl w:val="1"/>
          <w:numId w:val="9"/>
        </w:numPr>
        <w:suppressAutoHyphens/>
        <w:spacing w:after="0" w:line="276" w:lineRule="auto"/>
        <w:ind w:left="851" w:right="-35" w:hanging="42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regularnego opłacania składek członkowskich, </w:t>
      </w:r>
    </w:p>
    <w:p w:rsidR="006B2117" w:rsidRPr="006B2117" w:rsidRDefault="006B2117" w:rsidP="006B2117">
      <w:pPr>
        <w:numPr>
          <w:ilvl w:val="1"/>
          <w:numId w:val="9"/>
        </w:numPr>
        <w:suppressAutoHyphens/>
        <w:spacing w:after="0" w:line="276" w:lineRule="auto"/>
        <w:ind w:left="851" w:right="-35" w:hanging="42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dbania o mienie i dobre imię Stowarzyszenia. 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18</w:t>
      </w:r>
    </w:p>
    <w:p w:rsidR="006B2117" w:rsidRPr="006B2117" w:rsidRDefault="006B2117" w:rsidP="006B2117">
      <w:pPr>
        <w:numPr>
          <w:ilvl w:val="0"/>
          <w:numId w:val="10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Członkostwo honorowe nadaje Walne Zgromadzenie wyłącznie osobom fizycznym szczególnie zasłużonym dla działalności Stowarzyszenia.</w:t>
      </w:r>
    </w:p>
    <w:p w:rsidR="006B2117" w:rsidRPr="006B2117" w:rsidRDefault="006B2117" w:rsidP="006B2117">
      <w:pPr>
        <w:numPr>
          <w:ilvl w:val="0"/>
          <w:numId w:val="10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Członek honorowy ma prawa i obowiązki zwyczajnego członka z wyłączeniem: </w:t>
      </w:r>
    </w:p>
    <w:p w:rsidR="006B2117" w:rsidRPr="006B2117" w:rsidRDefault="006B2117" w:rsidP="006B2117">
      <w:pPr>
        <w:suppressAutoHyphens/>
        <w:spacing w:after="0" w:line="276" w:lineRule="auto"/>
        <w:ind w:left="720" w:right="-35" w:hanging="294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A. czynnego i biernego prawa wyborczego</w:t>
      </w:r>
    </w:p>
    <w:p w:rsidR="006B2117" w:rsidRPr="006B2117" w:rsidRDefault="006B2117" w:rsidP="006B2117">
      <w:pPr>
        <w:suppressAutoHyphens/>
        <w:spacing w:after="0" w:line="276" w:lineRule="auto"/>
        <w:ind w:left="720" w:right="-35" w:hanging="294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B. obowiązku opłacania składek.</w:t>
      </w:r>
    </w:p>
    <w:p w:rsidR="006B2117" w:rsidRPr="006B2117" w:rsidRDefault="006B2117" w:rsidP="006B2117">
      <w:pPr>
        <w:numPr>
          <w:ilvl w:val="0"/>
          <w:numId w:val="10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Pozbawienie członkostwa honorowego wymaga uchwały Walnego Zgromadzenia, podejmowanej na wniosek Zarządu.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19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Członkostwo w Stowarzyszeniu ustaje na skutek:</w:t>
      </w:r>
    </w:p>
    <w:p w:rsidR="006B2117" w:rsidRPr="006B2117" w:rsidRDefault="006B2117" w:rsidP="006B2117">
      <w:pPr>
        <w:numPr>
          <w:ilvl w:val="1"/>
          <w:numId w:val="1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śmierci członka;</w:t>
      </w:r>
    </w:p>
    <w:p w:rsidR="006B2117" w:rsidRPr="006B2117" w:rsidRDefault="006B2117" w:rsidP="006B2117">
      <w:pPr>
        <w:numPr>
          <w:ilvl w:val="1"/>
          <w:numId w:val="1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skreślenia przez Zarząd, w drodze uchwały, z powodu zwłoki w płatności wymagalnej składki członkowskiej przekraczającej 3 miesiące, po uprzednim pisemnym upomnieniu;</w:t>
      </w:r>
    </w:p>
    <w:p w:rsidR="006B2117" w:rsidRPr="006B2117" w:rsidRDefault="006B2117" w:rsidP="006B2117">
      <w:pPr>
        <w:numPr>
          <w:ilvl w:val="1"/>
          <w:numId w:val="1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dobrowolnego wystąpienia zgłoszonego na piśmie do Zarządu;</w:t>
      </w:r>
    </w:p>
    <w:p w:rsidR="006B2117" w:rsidRPr="006B2117" w:rsidRDefault="006B2117" w:rsidP="006B2117">
      <w:pPr>
        <w:numPr>
          <w:ilvl w:val="1"/>
          <w:numId w:val="1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wykluczenia uchwałą Zarządu z powodu nieprzestrzegania postanowień statutu, regulaminów i uchwał władz Stowarzyszenia lub działania na szkodę Stowarzyszenia; </w:t>
      </w:r>
    </w:p>
    <w:p w:rsidR="006B2117" w:rsidRPr="006B2117" w:rsidRDefault="006B2117" w:rsidP="006B2117">
      <w:pPr>
        <w:numPr>
          <w:ilvl w:val="1"/>
          <w:numId w:val="1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utraty osobowoś</w:t>
      </w:r>
      <w:r w:rsidR="009103E8">
        <w:rPr>
          <w:rFonts w:ascii="Calibri Light" w:eastAsia="Times New Roman" w:hAnsi="Calibri Light" w:cs="Times New Roman"/>
          <w:color w:val="000000"/>
          <w:lang w:eastAsia="ar-SA"/>
        </w:rPr>
        <w:t>ci prawnej – przez osobę prawną</w:t>
      </w:r>
    </w:p>
    <w:p w:rsidR="006B2117" w:rsidRPr="006B2117" w:rsidRDefault="006B2117" w:rsidP="006B2117">
      <w:pPr>
        <w:numPr>
          <w:ilvl w:val="1"/>
          <w:numId w:val="1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wstrzymania zadeklarowanej pomocy dla Stowarzyszenia przez członka wspierającego.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20</w:t>
      </w:r>
    </w:p>
    <w:p w:rsidR="006B2117" w:rsidRPr="006B2117" w:rsidRDefault="006B2117" w:rsidP="006B2117">
      <w:pPr>
        <w:numPr>
          <w:ilvl w:val="0"/>
          <w:numId w:val="12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Od uchwały Zarządu w przedmiocie skreślenia lub wykluczenia przysługuje odwołanie, w terminie 30 dni od daty doręczenia zainteresowanemu uchwały Zarządu o skreśleniu lub wykluczeniu, do Walnego Zgromadzenia, którego uchwała jest ostateczna. Do czasu rozpatrzenia odwołania przez Walne Zgromadzenie prawa członkowskie skreślonego członka zostają zawieszone.</w:t>
      </w:r>
    </w:p>
    <w:p w:rsidR="006B2117" w:rsidRPr="006B2117" w:rsidRDefault="006B2117" w:rsidP="006B2117">
      <w:pPr>
        <w:numPr>
          <w:ilvl w:val="0"/>
          <w:numId w:val="12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Cudzoziemcy</w:t>
      </w:r>
      <w:r w:rsidR="009103E8">
        <w:rPr>
          <w:rFonts w:ascii="Calibri Light" w:eastAsia="Times New Roman" w:hAnsi="Calibri Light" w:cs="Times New Roman"/>
          <w:color w:val="000000"/>
          <w:lang w:eastAsia="ar-SA"/>
        </w:rPr>
        <w:t xml:space="preserve"> niemający miejsca zamieszkania na terytorium Rzeczypospolitej Polskiej mogą wstępować do stowarzyszenia jako członkowie zwyczajni, wspierający, a także być członkami honorowymi</w:t>
      </w:r>
      <w:r w:rsidRPr="006B2117">
        <w:rPr>
          <w:rFonts w:ascii="Calibri Light" w:eastAsia="Times New Roman" w:hAnsi="Calibri Light" w:cs="Times New Roman"/>
          <w:color w:val="000000"/>
          <w:lang w:eastAsia="ar-SA"/>
        </w:rPr>
        <w:t>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A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A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bCs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b/>
          <w:bCs/>
          <w:color w:val="000000"/>
          <w:lang w:eastAsia="ar-SA"/>
        </w:rPr>
        <w:t>ROZDZIAŁ IV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bCs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b/>
          <w:bCs/>
          <w:color w:val="000000"/>
          <w:lang w:eastAsia="ar-SA"/>
        </w:rPr>
        <w:t>WŁADZE STOWARZYSZENIA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A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21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Władze Stowarzyszenia tworzą:</w:t>
      </w:r>
    </w:p>
    <w:p w:rsidR="006B2117" w:rsidRPr="006B2117" w:rsidRDefault="006B2117" w:rsidP="006B2117">
      <w:pPr>
        <w:numPr>
          <w:ilvl w:val="1"/>
          <w:numId w:val="13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Walne Zebranie Członków Stowarzyszenia zwane dalej Walnym Zgromadzeniem,</w:t>
      </w:r>
    </w:p>
    <w:p w:rsidR="006B2117" w:rsidRPr="006B2117" w:rsidRDefault="006B2117" w:rsidP="006B2117">
      <w:pPr>
        <w:numPr>
          <w:ilvl w:val="1"/>
          <w:numId w:val="13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Zarząd,</w:t>
      </w:r>
    </w:p>
    <w:p w:rsidR="006B2117" w:rsidRPr="006B2117" w:rsidRDefault="006B2117" w:rsidP="006B2117">
      <w:pPr>
        <w:numPr>
          <w:ilvl w:val="1"/>
          <w:numId w:val="13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Komisja Rewizyjna.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22</w:t>
      </w:r>
    </w:p>
    <w:p w:rsidR="006B2117" w:rsidRPr="006B2117" w:rsidRDefault="006B2117" w:rsidP="006B2117">
      <w:pPr>
        <w:numPr>
          <w:ilvl w:val="0"/>
          <w:numId w:val="14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Kadencja wszystkich władz wybieralnych Stowarzyszenia trwa 2 lata. </w:t>
      </w:r>
    </w:p>
    <w:p w:rsidR="006B2117" w:rsidRPr="006B2117" w:rsidRDefault="006B2117" w:rsidP="006B2117">
      <w:pPr>
        <w:numPr>
          <w:ilvl w:val="0"/>
          <w:numId w:val="14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Wybory do władz Stowarzyszenia odbywają się na Walnym Zgromadzeniu w głosowaniu jawnym. </w:t>
      </w:r>
    </w:p>
    <w:p w:rsidR="006B2117" w:rsidRPr="006B2117" w:rsidRDefault="006B2117" w:rsidP="006B2117">
      <w:pPr>
        <w:numPr>
          <w:ilvl w:val="0"/>
          <w:numId w:val="14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Regulamin obrad Walnego Zgromadzenia zostanie sporządzony przez Zarząd i przyjęty podczas pierwszego Walnego Zgromadzenia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23</w:t>
      </w:r>
    </w:p>
    <w:p w:rsidR="006B2117" w:rsidRPr="006B2117" w:rsidRDefault="006B2117" w:rsidP="006B2117">
      <w:pPr>
        <w:numPr>
          <w:ilvl w:val="0"/>
          <w:numId w:val="15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Najwyższą władzą Stowarzyszenia jest Walne Zgromadzenie.</w:t>
      </w:r>
    </w:p>
    <w:p w:rsidR="006B2117" w:rsidRPr="006B2117" w:rsidRDefault="006B2117" w:rsidP="006B2117">
      <w:pPr>
        <w:numPr>
          <w:ilvl w:val="0"/>
          <w:numId w:val="15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W Walnym Zgromadzeniu biorą udział wszyscy członkowie zwyczajni z głosem stanowiącym oraz członkowie honorowi i wspierający z głosem doradczym.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24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Do uprawnień Walnego Zgromadzenia należy w szczególności:</w:t>
      </w:r>
    </w:p>
    <w:p w:rsidR="006B2117" w:rsidRPr="006B2117" w:rsidRDefault="006B2117" w:rsidP="006B2117">
      <w:pPr>
        <w:numPr>
          <w:ilvl w:val="1"/>
          <w:numId w:val="16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uchwalanie zmian statutu Stowarzyszenia;</w:t>
      </w:r>
    </w:p>
    <w:p w:rsidR="006B2117" w:rsidRPr="006B2117" w:rsidRDefault="006B2117" w:rsidP="006B2117">
      <w:pPr>
        <w:numPr>
          <w:ilvl w:val="1"/>
          <w:numId w:val="16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ustalenie kierunków działalności Stowarzyszenia;</w:t>
      </w:r>
    </w:p>
    <w:p w:rsidR="006B2117" w:rsidRPr="006B2117" w:rsidRDefault="006B2117" w:rsidP="006B2117">
      <w:pPr>
        <w:numPr>
          <w:ilvl w:val="1"/>
          <w:numId w:val="16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podejmowanie uchwał w sprawie zasad funkcjonowania systemu finansowego Stowarzyszenia oraz zasad prowadzenia przez Stowarzyszenie działalności gospodarczej i wydawniczej;</w:t>
      </w:r>
    </w:p>
    <w:p w:rsidR="006B2117" w:rsidRPr="006B2117" w:rsidRDefault="006B2117" w:rsidP="006B2117">
      <w:pPr>
        <w:numPr>
          <w:ilvl w:val="1"/>
          <w:numId w:val="16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podejmowanie uchwał we wszelkich ważnych dla Stowarzyszenia sprawach nie uregulowanych statutem;</w:t>
      </w:r>
    </w:p>
    <w:p w:rsidR="006B2117" w:rsidRPr="006B2117" w:rsidRDefault="006B2117" w:rsidP="006B2117">
      <w:pPr>
        <w:numPr>
          <w:ilvl w:val="1"/>
          <w:numId w:val="16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powoływanie i odwoływanie członków Zarządu oraz osób wchodzących w skład Komisji Rewizyjnej;</w:t>
      </w:r>
    </w:p>
    <w:p w:rsidR="006B2117" w:rsidRPr="006B2117" w:rsidRDefault="006B2117" w:rsidP="006B2117">
      <w:pPr>
        <w:numPr>
          <w:ilvl w:val="1"/>
          <w:numId w:val="16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rozpatrywanie </w:t>
      </w:r>
      <w:proofErr w:type="spellStart"/>
      <w:r w:rsidRPr="006B2117">
        <w:rPr>
          <w:rFonts w:ascii="Calibri Light" w:eastAsia="Times New Roman" w:hAnsi="Calibri Light" w:cs="Times New Roman"/>
          <w:color w:val="000000"/>
          <w:lang w:eastAsia="ar-SA"/>
        </w:rPr>
        <w:t>odwołań</w:t>
      </w:r>
      <w:proofErr w:type="spellEnd"/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 członków zwyczajnych Stowarzyszenia od uchwał Zarządu;</w:t>
      </w:r>
    </w:p>
    <w:p w:rsidR="006B2117" w:rsidRPr="006B2117" w:rsidRDefault="006B2117" w:rsidP="006B2117">
      <w:pPr>
        <w:numPr>
          <w:ilvl w:val="1"/>
          <w:numId w:val="16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rozpatrywanie sprawozdań z działalności Zarządu i Komisji Rewizyjnej;</w:t>
      </w:r>
    </w:p>
    <w:p w:rsidR="006B2117" w:rsidRPr="006B2117" w:rsidRDefault="006B2117" w:rsidP="006B2117">
      <w:pPr>
        <w:numPr>
          <w:ilvl w:val="1"/>
          <w:numId w:val="16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rozpatrywanie wniosków Komisji Rewizyjnej o udzielenie absolutorium Zarządowi po upływie kadencji;</w:t>
      </w:r>
    </w:p>
    <w:p w:rsidR="006B2117" w:rsidRPr="006B2117" w:rsidRDefault="006B2117" w:rsidP="006B2117">
      <w:pPr>
        <w:numPr>
          <w:ilvl w:val="1"/>
          <w:numId w:val="16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rozwiązanie Stowarzyszenia.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A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 xml:space="preserve">25 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Walne Zgromadzenie zwoływane jest raz do roku, nie później niż w terminie sześciu miesięcy po zakończeniu roku kalendarzowego.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0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 xml:space="preserve">26 </w:t>
      </w:r>
    </w:p>
    <w:p w:rsidR="006B2117" w:rsidRPr="006B2117" w:rsidRDefault="006B2117" w:rsidP="006B2117">
      <w:pPr>
        <w:numPr>
          <w:ilvl w:val="0"/>
          <w:numId w:val="17"/>
        </w:numPr>
        <w:suppressAutoHyphens/>
        <w:spacing w:after="0" w:line="276" w:lineRule="auto"/>
        <w:ind w:left="567" w:right="-35" w:hanging="567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Nadzwyczajne Walne Zgromadzenie Członków Stowarzyszenia zwołuje Zarząd:</w:t>
      </w:r>
    </w:p>
    <w:p w:rsidR="006B2117" w:rsidRPr="006B2117" w:rsidRDefault="006B2117" w:rsidP="006B2117">
      <w:pPr>
        <w:numPr>
          <w:ilvl w:val="1"/>
          <w:numId w:val="18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z własnej inicjatywy;</w:t>
      </w:r>
    </w:p>
    <w:p w:rsidR="006B2117" w:rsidRPr="006B2117" w:rsidRDefault="006B2117" w:rsidP="006B2117">
      <w:pPr>
        <w:numPr>
          <w:ilvl w:val="1"/>
          <w:numId w:val="18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na wniosek co najmniej 25% ogólnej liczby zwyczajnych członków Stowarzyszenia;</w:t>
      </w:r>
    </w:p>
    <w:p w:rsidR="006B2117" w:rsidRPr="006B2117" w:rsidRDefault="006B2117" w:rsidP="006B2117">
      <w:pPr>
        <w:numPr>
          <w:ilvl w:val="1"/>
          <w:numId w:val="18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na wniosek Komisji Rewizyjnej.</w:t>
      </w:r>
    </w:p>
    <w:p w:rsidR="006B2117" w:rsidRPr="006B2117" w:rsidRDefault="006B2117" w:rsidP="006B2117">
      <w:pPr>
        <w:numPr>
          <w:ilvl w:val="0"/>
          <w:numId w:val="17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Nadzwyczajne Walne Zgromadzenie Członków Stowarzyszenia winno być zwołane w terminie jednego miesiąca od wpłynięcia wniosku i obradować nad sprawami, dla których zostało zwołane.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0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27</w:t>
      </w:r>
    </w:p>
    <w:p w:rsid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Informacja o zwołaniu Walnego Zgromadzenia Członków Stowarzyszenia, wraz z porządkiem obrad, powinna być wysłana do członków Stowarzyszenia na wskazany adres e-mail nie później niż 30 dni przed terminem.</w:t>
      </w:r>
    </w:p>
    <w:p w:rsidR="006E2756" w:rsidRPr="006B2117" w:rsidRDefault="006E2756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0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28</w:t>
      </w:r>
    </w:p>
    <w:p w:rsidR="006B2117" w:rsidRPr="006B2117" w:rsidRDefault="006B2117" w:rsidP="006B2117">
      <w:pPr>
        <w:numPr>
          <w:ilvl w:val="0"/>
          <w:numId w:val="19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Uchwały Walnego Zgromadzenia Członków Stowarzyszenia zapadają jawnie zwykłą większością głosów przy obecności w pierwszym terminie – co najmniej 50% wszystkich członków Stowarzyszenia lub w drugim terminie – bez względu na liczbę obecnych.</w:t>
      </w:r>
    </w:p>
    <w:p w:rsidR="006B2117" w:rsidRPr="006B2117" w:rsidRDefault="006B2117" w:rsidP="006B2117">
      <w:pPr>
        <w:numPr>
          <w:ilvl w:val="0"/>
          <w:numId w:val="19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Każdemu członkowi zwyczajnemu przysługuje jeden głos.</w:t>
      </w:r>
    </w:p>
    <w:p w:rsidR="006B2117" w:rsidRPr="006B2117" w:rsidRDefault="006B2117" w:rsidP="006B2117">
      <w:pPr>
        <w:numPr>
          <w:ilvl w:val="0"/>
          <w:numId w:val="19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Drugi termin Walnego Zgromadzenia Członków jest wyznaczany przez Zarząd w okresie dwóch tygodni od dnia Walnego Zgromadzenia, na którym nie uzyskano kworum wymaganego do podejmowania uchwał.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0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29</w:t>
      </w:r>
    </w:p>
    <w:p w:rsidR="006B2117" w:rsidRPr="006B2117" w:rsidRDefault="006B2117" w:rsidP="006B2117">
      <w:pPr>
        <w:numPr>
          <w:ilvl w:val="0"/>
          <w:numId w:val="20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Do kompetencji Zarządu należy: </w:t>
      </w:r>
    </w:p>
    <w:p w:rsidR="006B2117" w:rsidRPr="006B2117" w:rsidRDefault="006B2117" w:rsidP="006B2117">
      <w:pPr>
        <w:numPr>
          <w:ilvl w:val="1"/>
          <w:numId w:val="2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reprezentowanie Stowarzyszenia na zewnątrz i działanie w jego imieniu, </w:t>
      </w:r>
    </w:p>
    <w:p w:rsidR="006B2117" w:rsidRPr="006B2117" w:rsidRDefault="006B2117" w:rsidP="006B2117">
      <w:pPr>
        <w:numPr>
          <w:ilvl w:val="1"/>
          <w:numId w:val="2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kierowanie bieżącą pracą Stowarzyszenia, </w:t>
      </w:r>
    </w:p>
    <w:p w:rsidR="006B2117" w:rsidRPr="006B2117" w:rsidRDefault="006B2117" w:rsidP="006B2117">
      <w:pPr>
        <w:numPr>
          <w:ilvl w:val="1"/>
          <w:numId w:val="2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tworzenie szczegółowych planów pracy Stowarzyszenia na podstawie wytycznych Walnego Zgromadzenia, </w:t>
      </w:r>
    </w:p>
    <w:p w:rsidR="006B2117" w:rsidRPr="006B2117" w:rsidRDefault="006B2117" w:rsidP="006B2117">
      <w:pPr>
        <w:numPr>
          <w:ilvl w:val="1"/>
          <w:numId w:val="2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regulacje wszelkich spraw dotyczących prowadzenia działalności gospodarczej, </w:t>
      </w:r>
    </w:p>
    <w:p w:rsidR="006B2117" w:rsidRPr="006B2117" w:rsidRDefault="006B2117" w:rsidP="006B2117">
      <w:pPr>
        <w:numPr>
          <w:ilvl w:val="1"/>
          <w:numId w:val="2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zarządzanie majątkiem Stowarzyszenia, </w:t>
      </w:r>
    </w:p>
    <w:p w:rsidR="006B2117" w:rsidRPr="006B2117" w:rsidRDefault="006B2117" w:rsidP="006B2117">
      <w:pPr>
        <w:numPr>
          <w:ilvl w:val="1"/>
          <w:numId w:val="2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podejmowanie uchwał w sprawie przystąpienia Stowarzyszenia do innych organizacji, </w:t>
      </w:r>
    </w:p>
    <w:p w:rsidR="006B2117" w:rsidRPr="006B2117" w:rsidRDefault="006B2117" w:rsidP="006B2117">
      <w:pPr>
        <w:numPr>
          <w:ilvl w:val="1"/>
          <w:numId w:val="2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uchwalanie wysokości i sposobu opłacania składek członkowskich oraz wpisowego, </w:t>
      </w:r>
    </w:p>
    <w:p w:rsidR="006B2117" w:rsidRPr="006B2117" w:rsidRDefault="006B2117" w:rsidP="006B2117">
      <w:pPr>
        <w:numPr>
          <w:ilvl w:val="1"/>
          <w:numId w:val="2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przyjmowanie nowych członków Stowarzyszenia, </w:t>
      </w:r>
    </w:p>
    <w:p w:rsidR="006B2117" w:rsidRPr="006B2117" w:rsidRDefault="006B2117" w:rsidP="006B2117">
      <w:pPr>
        <w:numPr>
          <w:ilvl w:val="1"/>
          <w:numId w:val="2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podejmowanie uchwał o wykluczeniu członków, </w:t>
      </w:r>
    </w:p>
    <w:p w:rsidR="006B2117" w:rsidRPr="006B2117" w:rsidRDefault="006B2117" w:rsidP="006B2117">
      <w:pPr>
        <w:numPr>
          <w:ilvl w:val="1"/>
          <w:numId w:val="2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zwoływanie Walnego Zgromadzenia, </w:t>
      </w:r>
    </w:p>
    <w:p w:rsidR="006B2117" w:rsidRPr="006B2117" w:rsidRDefault="006B2117" w:rsidP="006B2117">
      <w:pPr>
        <w:numPr>
          <w:ilvl w:val="1"/>
          <w:numId w:val="2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powoływanie i odwoływanie organów Stowarzyszenia o charakterze doradczym i opiniotwórczym, </w:t>
      </w:r>
    </w:p>
    <w:p w:rsidR="006B2117" w:rsidRPr="006B2117" w:rsidRDefault="006B2117" w:rsidP="006B2117">
      <w:pPr>
        <w:numPr>
          <w:ilvl w:val="1"/>
          <w:numId w:val="2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powoływanie i odwoływanie sekcji i jednostek Stowarzyszenia, przeznaczonych do realizacji określonych zadań, </w:t>
      </w:r>
    </w:p>
    <w:p w:rsidR="006B2117" w:rsidRPr="006B2117" w:rsidRDefault="006B2117" w:rsidP="006B2117">
      <w:pPr>
        <w:numPr>
          <w:ilvl w:val="1"/>
          <w:numId w:val="21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tworzenie, współtworzenie, zatwierdzanie i modyfikacja regulaminów pracy sekcji i jednostek Stowarzyszenia, przeznaczonych do realizacji określonych zadań. </w:t>
      </w:r>
    </w:p>
    <w:p w:rsidR="006B2117" w:rsidRPr="006B2117" w:rsidRDefault="006B2117" w:rsidP="006B2117">
      <w:pPr>
        <w:numPr>
          <w:ilvl w:val="0"/>
          <w:numId w:val="20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Posiedzenia Zarządu odbywają się co najmniej raz na kwartał. Mogą w nich brać udział z głosem doradczym przedstawiciele Komisji Rewizyjnej, organów doradczych, sekcji i jednostek Stowarzyszenia oraz inne zaproszone przez Zarząd osoby. </w:t>
      </w:r>
    </w:p>
    <w:p w:rsidR="006B2117" w:rsidRPr="006B2117" w:rsidRDefault="006B2117" w:rsidP="006B2117">
      <w:pPr>
        <w:numPr>
          <w:ilvl w:val="0"/>
          <w:numId w:val="20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Uchwały Zarządu zapadają w głosowaniu jawnym zwykłą większością głosów, przy obecności co najmniej połowy członków.</w:t>
      </w:r>
    </w:p>
    <w:p w:rsidR="006B2117" w:rsidRPr="006E2756" w:rsidRDefault="006B2117" w:rsidP="006B2117">
      <w:pPr>
        <w:numPr>
          <w:ilvl w:val="0"/>
          <w:numId w:val="20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Zarząd składa się z co najmniej trzech członków, tj. Prezesa Zarządu i pozostałych członków. Członek Zarządu, który nie pełni funkcji Prezesa Zarządu posługuje się tytułe</w:t>
      </w:r>
      <w:r w:rsidR="001A5E75">
        <w:rPr>
          <w:rFonts w:ascii="Calibri Light" w:eastAsia="Times New Roman" w:hAnsi="Calibri Light" w:cs="Times New Roman"/>
          <w:color w:val="000000"/>
          <w:lang w:eastAsia="ar-SA"/>
        </w:rPr>
        <w:t xml:space="preserve">m Wiceprezes Zarządu. </w:t>
      </w:r>
      <w:r w:rsidR="006E2756" w:rsidRPr="006E2756">
        <w:rPr>
          <w:rFonts w:ascii="Calibri Light" w:eastAsia="Times New Roman" w:hAnsi="Calibri Light" w:cs="Times New Roman"/>
          <w:color w:val="000000"/>
          <w:lang w:eastAsia="ar-SA"/>
        </w:rPr>
        <w:t>Prezesa i Wiceprezesów Zarządu wybiera Walne Zgromadzenie w głosowaniu jawnym.</w:t>
      </w:r>
    </w:p>
    <w:p w:rsidR="006B2117" w:rsidRPr="006B2117" w:rsidRDefault="006B2117" w:rsidP="006B2117">
      <w:pPr>
        <w:numPr>
          <w:ilvl w:val="0"/>
          <w:numId w:val="20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W razie, gdy skład władz Stowarzyszenia ulegnie zmniejszeniu w czasie trwania kadencji uzupełnienie ich składu może nastąpić w drodze kooptacji, której dokonują pozostali członkowie organu, który uległ zmniejszeniu, spośród członków zwyczajnych Stowarzyszenia. </w:t>
      </w:r>
    </w:p>
    <w:p w:rsidR="006B2117" w:rsidRPr="006B2117" w:rsidRDefault="006B2117" w:rsidP="006B2117">
      <w:pPr>
        <w:numPr>
          <w:ilvl w:val="0"/>
          <w:numId w:val="20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A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W trybie określonym w pkt 5 można powołać nie więcej niż jednego członka Zarządu, powołanie więcej niż jednego</w:t>
      </w:r>
      <w:r w:rsidRPr="006B2117">
        <w:rPr>
          <w:rFonts w:ascii="Calibri Light" w:eastAsia="Times New Roman" w:hAnsi="Calibri Light" w:cs="Times New Roman"/>
          <w:color w:val="00000A"/>
          <w:lang w:eastAsia="ar-SA"/>
        </w:rPr>
        <w:t xml:space="preserve"> członka Zarządu wymaga zwołania Walnego Zgromadzenia, do czego uprawniony jest samodzielnie każdy z pozostałych członków Zarządu.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0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30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Do reprezentowania Stowarzyszenia, składania oświadczeń woli we wszystkich sprawach, w tym majątkowych, zawierania umów i udzielania pełnomocnictw w imieniu Stowarzyszenia uprawnionych jest dwóch członków Zarządu działających łącznie.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0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31</w:t>
      </w:r>
    </w:p>
    <w:p w:rsidR="006B2117" w:rsidRPr="006B2117" w:rsidRDefault="006B2117" w:rsidP="006B2117">
      <w:pPr>
        <w:numPr>
          <w:ilvl w:val="0"/>
          <w:numId w:val="23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Komisja Rewizyjna składa się z 3 członków wybranych przez Walne Zgromadzenie. </w:t>
      </w:r>
    </w:p>
    <w:p w:rsidR="006B2117" w:rsidRPr="006B2117" w:rsidRDefault="006B2117" w:rsidP="006B2117">
      <w:pPr>
        <w:numPr>
          <w:ilvl w:val="0"/>
          <w:numId w:val="23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Komisja Rewizyjna składa się z Przewodniczącego i dwóch Zastępców Przewodniczącego. Walne Zgromadzenie wybiera Przewodniczącego Komisji Rewizyjnej, a następnie dwóch Zastępców Przewodniczącego. Członkowie Komisji Rewizyjnej nie mogą być jednocześnie Członkami Zarządu.</w:t>
      </w:r>
    </w:p>
    <w:p w:rsidR="006B2117" w:rsidRPr="006B2117" w:rsidRDefault="006B2117" w:rsidP="006B2117">
      <w:pPr>
        <w:numPr>
          <w:ilvl w:val="0"/>
          <w:numId w:val="23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Do kompetencji Komisji Rewizyjnej należy: </w:t>
      </w:r>
    </w:p>
    <w:p w:rsidR="006B2117" w:rsidRPr="006B2117" w:rsidRDefault="006B2117" w:rsidP="006B2117">
      <w:pPr>
        <w:numPr>
          <w:ilvl w:val="1"/>
          <w:numId w:val="22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kontrola bieżącej pracy Stowarzyszenia, </w:t>
      </w:r>
    </w:p>
    <w:p w:rsidR="006B2117" w:rsidRPr="006B2117" w:rsidRDefault="006B2117" w:rsidP="006B2117">
      <w:pPr>
        <w:numPr>
          <w:ilvl w:val="1"/>
          <w:numId w:val="22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składanie wniosków w przedmiocie absolutorium na Walnym Zgromadzeniu, </w:t>
      </w:r>
    </w:p>
    <w:p w:rsidR="006B2117" w:rsidRPr="006B2117" w:rsidRDefault="006B2117" w:rsidP="006B2117">
      <w:pPr>
        <w:numPr>
          <w:ilvl w:val="1"/>
          <w:numId w:val="22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występowanie z wnioskiem o zwołanie Walnego Zgromadzenia. </w:t>
      </w:r>
    </w:p>
    <w:p w:rsidR="006B2117" w:rsidRPr="006B2117" w:rsidRDefault="006B2117" w:rsidP="006B2117">
      <w:pPr>
        <w:numPr>
          <w:ilvl w:val="0"/>
          <w:numId w:val="23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Uchwały Komisji Rewizyjnej zapadają w głosowaniu jawnym zwykłą większością głosów, przy obecności co najmniej połowy członków.</w:t>
      </w:r>
    </w:p>
    <w:p w:rsid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bCs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b/>
          <w:bCs/>
          <w:color w:val="000000"/>
          <w:lang w:eastAsia="ar-SA"/>
        </w:rPr>
        <w:t>ROZDZIAŁ V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bCs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b/>
          <w:bCs/>
          <w:color w:val="000000"/>
          <w:lang w:eastAsia="ar-SA"/>
        </w:rPr>
        <w:t>FUNDUSZE I MAJĄTEK STOWARZYSZENIA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bCs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0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32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Źródłami powstania majątku Stowarzyszenia są: </w:t>
      </w:r>
    </w:p>
    <w:p w:rsidR="006B2117" w:rsidRPr="006B2117" w:rsidRDefault="006B2117" w:rsidP="006B2117">
      <w:pPr>
        <w:numPr>
          <w:ilvl w:val="1"/>
          <w:numId w:val="24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składki członkowskie, </w:t>
      </w:r>
    </w:p>
    <w:p w:rsidR="006B2117" w:rsidRPr="006B2117" w:rsidRDefault="006B2117" w:rsidP="006B2117">
      <w:pPr>
        <w:numPr>
          <w:ilvl w:val="1"/>
          <w:numId w:val="24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darowizny, zapisy i spadki, środki pochodzące z ofiarności prywatnej, zbiórki publiczne, </w:t>
      </w:r>
    </w:p>
    <w:p w:rsidR="006B2117" w:rsidRPr="006B2117" w:rsidRDefault="006B2117" w:rsidP="006B2117">
      <w:pPr>
        <w:numPr>
          <w:ilvl w:val="1"/>
          <w:numId w:val="24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wpływy z działalności statutowej Stowarzyszenia, dochody z własnej działalności, dochody z majątku Stowarzyszenia, dochody z kapitału (odsetki, lokaty, akcje), </w:t>
      </w:r>
    </w:p>
    <w:p w:rsidR="006B2117" w:rsidRPr="006B2117" w:rsidRDefault="006B2117" w:rsidP="006B2117">
      <w:pPr>
        <w:numPr>
          <w:ilvl w:val="1"/>
          <w:numId w:val="24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dochody z nieruchomości i ruchomości będących własnością lub w użytkowaniu Stowarzyszenia, </w:t>
      </w:r>
    </w:p>
    <w:p w:rsidR="006B2117" w:rsidRPr="006B2117" w:rsidRDefault="006B2117" w:rsidP="006B2117">
      <w:pPr>
        <w:numPr>
          <w:ilvl w:val="1"/>
          <w:numId w:val="24"/>
        </w:numPr>
        <w:suppressAutoHyphens/>
        <w:spacing w:after="0" w:line="276" w:lineRule="auto"/>
        <w:ind w:left="1134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dotacje, subwencje, środki z funduszy publicznych, granty. 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0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33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Składki członkowskie winny być opłacane w trybie, terminie i wysokości określonej uchwale   Zarządu.</w:t>
      </w:r>
    </w:p>
    <w:p w:rsid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bCs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b/>
          <w:bCs/>
          <w:color w:val="000000"/>
          <w:lang w:eastAsia="ar-SA"/>
        </w:rPr>
        <w:t>ROZDZIAŁ VI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bCs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b/>
          <w:bCs/>
          <w:color w:val="000000"/>
          <w:lang w:eastAsia="ar-SA"/>
        </w:rPr>
        <w:t>ZMIANA STATUTU I ROZWIĄZANIE STOWARZYSZENIA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bCs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0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34</w:t>
      </w:r>
    </w:p>
    <w:p w:rsidR="006B2117" w:rsidRPr="006B2117" w:rsidRDefault="006B2117" w:rsidP="009103E8">
      <w:pPr>
        <w:numPr>
          <w:ilvl w:val="0"/>
          <w:numId w:val="25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bookmarkStart w:id="0" w:name="_GoBack"/>
      <w:bookmarkEnd w:id="0"/>
      <w:r w:rsidRPr="006B2117">
        <w:rPr>
          <w:rFonts w:ascii="Calibri Light" w:eastAsia="Times New Roman" w:hAnsi="Calibri Light" w:cs="Times New Roman"/>
          <w:color w:val="000000"/>
          <w:lang w:eastAsia="ar-SA"/>
        </w:rPr>
        <w:t>Uchwalenie statutu lub jego zmiana przez Walne Zgromadzenie wymaga kwalifikowanej większości 2/3 głosów osób uczestniczących w Walnym Zgromadzeniu.</w:t>
      </w:r>
    </w:p>
    <w:p w:rsidR="006B2117" w:rsidRPr="006B2117" w:rsidRDefault="006B2117" w:rsidP="006B2117">
      <w:pPr>
        <w:numPr>
          <w:ilvl w:val="0"/>
          <w:numId w:val="25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A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Wniosek o zmianę statutu musi być zgłoszony na piśmie, a treść proponowanej zmiany podana w zawiadomieniu zwołującym Walne Zgromadzenie. </w:t>
      </w:r>
      <w:r w:rsidRPr="006B2117">
        <w:rPr>
          <w:rFonts w:ascii="Calibri Light" w:eastAsia="Times New Roman" w:hAnsi="Calibri Light" w:cs="Times New Roman"/>
          <w:color w:val="00000A"/>
          <w:lang w:eastAsia="ar-SA"/>
        </w:rPr>
        <w:t>Walne Zgromadzenie ma prawo przyjąć przedmiotową zmianę w treści uzgodnionej w trakcie obrad Walnego Zgromadzenia.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0"/>
          <w:lang w:eastAsia="ar-SA"/>
        </w:rPr>
      </w:pPr>
      <w:r w:rsidRPr="006B2117">
        <w:rPr>
          <w:rFonts w:ascii="Calibri" w:eastAsia="Times New Roman" w:hAnsi="Calibri" w:cs="Times New Roman"/>
          <w:b/>
          <w:color w:val="000000"/>
          <w:lang w:eastAsia="ar-SA"/>
        </w:rPr>
        <w:t xml:space="preserve">§ </w:t>
      </w:r>
      <w:r w:rsidRPr="006B2117">
        <w:rPr>
          <w:rFonts w:ascii="Calibri Light" w:eastAsia="Times New Roman" w:hAnsi="Calibri Light" w:cs="Times New Roman"/>
          <w:b/>
          <w:color w:val="000000"/>
          <w:lang w:eastAsia="ar-SA"/>
        </w:rPr>
        <w:t>35</w:t>
      </w:r>
    </w:p>
    <w:p w:rsidR="006B2117" w:rsidRPr="006B2117" w:rsidRDefault="006B2117" w:rsidP="006B2117">
      <w:pPr>
        <w:numPr>
          <w:ilvl w:val="0"/>
          <w:numId w:val="26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>Podjęcie uchwały o rozwiązaniu Stowarzyszenia przez Walne Zgromadzenie wymaga kwalifikowanej większości 2/3 głosów, przy obecności co najmniej 2/3 członków uprawnionych do głosowania w pierwszym terminie.</w:t>
      </w:r>
    </w:p>
    <w:p w:rsidR="006B2117" w:rsidRPr="006B2117" w:rsidRDefault="006B2117" w:rsidP="006B2117">
      <w:pPr>
        <w:numPr>
          <w:ilvl w:val="0"/>
          <w:numId w:val="26"/>
        </w:numPr>
        <w:suppressAutoHyphens/>
        <w:spacing w:after="0" w:line="276" w:lineRule="auto"/>
        <w:ind w:left="426" w:right="-35" w:hanging="426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  <w:r w:rsidRPr="006B2117">
        <w:rPr>
          <w:rFonts w:ascii="Calibri Light" w:eastAsia="Times New Roman" w:hAnsi="Calibri Light" w:cs="Times New Roman"/>
          <w:color w:val="000000"/>
          <w:lang w:eastAsia="ar-SA"/>
        </w:rPr>
        <w:t xml:space="preserve">Podejmując uchwałę o rozwiązaniu Stowarzyszenia Walne Zgromadzenie powołuje Komisję Likwidacyjną, która przeprowadzi likwidację Stowarzyszenia. Walne Zgromadzenie wskazuje także fundacje i stowarzyszenia, mające podobne cele statutowe do Stowarzyszenia, nienastawione na osiąganie zysku, na rzecz, których przejdzie majątek Stowarzyszenia, po wypełnieniu jego zobowiązań. </w:t>
      </w:r>
    </w:p>
    <w:p w:rsidR="006B2117" w:rsidRPr="006B2117" w:rsidRDefault="006B2117" w:rsidP="006B2117">
      <w:pPr>
        <w:suppressAutoHyphens/>
        <w:spacing w:after="0" w:line="276" w:lineRule="auto"/>
        <w:ind w:left="720" w:right="-35"/>
        <w:jc w:val="both"/>
        <w:rPr>
          <w:rFonts w:ascii="Calibri Light" w:eastAsia="Times New Roman" w:hAnsi="Calibri Light" w:cs="Times New Roman"/>
          <w:color w:val="000000"/>
          <w:lang w:eastAsia="ar-SA"/>
        </w:rPr>
      </w:pPr>
    </w:p>
    <w:p w:rsidR="006B2117" w:rsidRPr="006B2117" w:rsidRDefault="006B2117" w:rsidP="006B2117">
      <w:pPr>
        <w:suppressAutoHyphens/>
        <w:spacing w:after="0" w:line="276" w:lineRule="auto"/>
        <w:ind w:right="-35"/>
        <w:jc w:val="center"/>
        <w:rPr>
          <w:rFonts w:ascii="Calibri Light" w:eastAsia="Times New Roman" w:hAnsi="Calibri Light" w:cs="Times New Roman"/>
          <w:b/>
          <w:color w:val="00000A"/>
          <w:lang w:eastAsia="ar-SA"/>
        </w:rPr>
      </w:pPr>
      <w:r w:rsidRPr="006B2117">
        <w:rPr>
          <w:rFonts w:ascii="Calibri Light" w:eastAsia="Times New Roman" w:hAnsi="Calibri Light" w:cs="Times New Roman"/>
          <w:b/>
          <w:color w:val="00000A"/>
          <w:lang w:eastAsia="ar-SA"/>
        </w:rPr>
        <w:t>§ 36</w:t>
      </w:r>
    </w:p>
    <w:p w:rsidR="006B2117" w:rsidRPr="006B2117" w:rsidRDefault="006B2117" w:rsidP="006B2117">
      <w:pPr>
        <w:suppressAutoHyphens/>
        <w:spacing w:after="0" w:line="276" w:lineRule="auto"/>
        <w:ind w:right="-35"/>
        <w:jc w:val="both"/>
        <w:rPr>
          <w:rFonts w:ascii="Calibri Light" w:eastAsia="Times New Roman" w:hAnsi="Calibri Light" w:cs="Times New Roman"/>
          <w:color w:val="00000A"/>
          <w:lang w:eastAsia="ar-SA"/>
        </w:rPr>
      </w:pPr>
      <w:r w:rsidRPr="006B2117">
        <w:rPr>
          <w:rFonts w:ascii="Calibri Light" w:eastAsia="Times New Roman" w:hAnsi="Calibri Light" w:cs="Times New Roman"/>
          <w:color w:val="00000A"/>
          <w:lang w:eastAsia="ar-SA"/>
        </w:rPr>
        <w:t>W sprawach nieuregulowanych w niniejszym Statucie zastosowanie mają przepisy ustawy Prawo o Stowarzyszeniach.</w:t>
      </w:r>
    </w:p>
    <w:p w:rsidR="00C740C9" w:rsidRDefault="00C740C9"/>
    <w:sectPr w:rsidR="00C7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463A"/>
    <w:multiLevelType w:val="hybridMultilevel"/>
    <w:tmpl w:val="6DE8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16BF"/>
    <w:multiLevelType w:val="multilevel"/>
    <w:tmpl w:val="A6D23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9F0E45"/>
    <w:multiLevelType w:val="multilevel"/>
    <w:tmpl w:val="95265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B854A5"/>
    <w:multiLevelType w:val="multilevel"/>
    <w:tmpl w:val="A6D23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7C1B84"/>
    <w:multiLevelType w:val="hybridMultilevel"/>
    <w:tmpl w:val="650A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81AE0"/>
    <w:multiLevelType w:val="hybridMultilevel"/>
    <w:tmpl w:val="6DE8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A6BEF"/>
    <w:multiLevelType w:val="hybridMultilevel"/>
    <w:tmpl w:val="6DE8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5008E"/>
    <w:multiLevelType w:val="hybridMultilevel"/>
    <w:tmpl w:val="6DE8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25680"/>
    <w:multiLevelType w:val="multilevel"/>
    <w:tmpl w:val="4C364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F23231"/>
    <w:multiLevelType w:val="multilevel"/>
    <w:tmpl w:val="95265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024478"/>
    <w:multiLevelType w:val="hybridMultilevel"/>
    <w:tmpl w:val="6DE8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056CD"/>
    <w:multiLevelType w:val="multilevel"/>
    <w:tmpl w:val="95265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837A78"/>
    <w:multiLevelType w:val="hybridMultilevel"/>
    <w:tmpl w:val="6DE8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A52DA"/>
    <w:multiLevelType w:val="multilevel"/>
    <w:tmpl w:val="95265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9F4F12"/>
    <w:multiLevelType w:val="hybridMultilevel"/>
    <w:tmpl w:val="7928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4509B"/>
    <w:multiLevelType w:val="hybridMultilevel"/>
    <w:tmpl w:val="6DE8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94A47"/>
    <w:multiLevelType w:val="multilevel"/>
    <w:tmpl w:val="95265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73211DE"/>
    <w:multiLevelType w:val="hybridMultilevel"/>
    <w:tmpl w:val="6DE8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866EA"/>
    <w:multiLevelType w:val="multilevel"/>
    <w:tmpl w:val="4C364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DC7E93"/>
    <w:multiLevelType w:val="hybridMultilevel"/>
    <w:tmpl w:val="7928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64A30"/>
    <w:multiLevelType w:val="hybridMultilevel"/>
    <w:tmpl w:val="BF4E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C1728"/>
    <w:multiLevelType w:val="hybridMultilevel"/>
    <w:tmpl w:val="6DE8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A1EFA"/>
    <w:multiLevelType w:val="multilevel"/>
    <w:tmpl w:val="95265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F7F67E6"/>
    <w:multiLevelType w:val="hybridMultilevel"/>
    <w:tmpl w:val="650A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6125A"/>
    <w:multiLevelType w:val="hybridMultilevel"/>
    <w:tmpl w:val="6DE8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56EF7"/>
    <w:multiLevelType w:val="multilevel"/>
    <w:tmpl w:val="95265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E9620D8"/>
    <w:multiLevelType w:val="hybridMultilevel"/>
    <w:tmpl w:val="6DE8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4"/>
  </w:num>
  <w:num w:numId="5">
    <w:abstractNumId w:val="5"/>
  </w:num>
  <w:num w:numId="6">
    <w:abstractNumId w:val="7"/>
  </w:num>
  <w:num w:numId="7">
    <w:abstractNumId w:val="22"/>
  </w:num>
  <w:num w:numId="8">
    <w:abstractNumId w:val="17"/>
  </w:num>
  <w:num w:numId="9">
    <w:abstractNumId w:val="11"/>
  </w:num>
  <w:num w:numId="10">
    <w:abstractNumId w:val="20"/>
  </w:num>
  <w:num w:numId="11">
    <w:abstractNumId w:val="25"/>
  </w:num>
  <w:num w:numId="12">
    <w:abstractNumId w:val="24"/>
  </w:num>
  <w:num w:numId="13">
    <w:abstractNumId w:val="9"/>
  </w:num>
  <w:num w:numId="14">
    <w:abstractNumId w:val="0"/>
  </w:num>
  <w:num w:numId="15">
    <w:abstractNumId w:val="15"/>
  </w:num>
  <w:num w:numId="16">
    <w:abstractNumId w:val="2"/>
  </w:num>
  <w:num w:numId="17">
    <w:abstractNumId w:val="12"/>
  </w:num>
  <w:num w:numId="18">
    <w:abstractNumId w:val="1"/>
  </w:num>
  <w:num w:numId="19">
    <w:abstractNumId w:val="6"/>
  </w:num>
  <w:num w:numId="20">
    <w:abstractNumId w:val="26"/>
  </w:num>
  <w:num w:numId="21">
    <w:abstractNumId w:val="3"/>
  </w:num>
  <w:num w:numId="22">
    <w:abstractNumId w:val="8"/>
  </w:num>
  <w:num w:numId="23">
    <w:abstractNumId w:val="21"/>
  </w:num>
  <w:num w:numId="24">
    <w:abstractNumId w:val="18"/>
  </w:num>
  <w:num w:numId="25">
    <w:abstractNumId w:val="14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17"/>
    <w:rsid w:val="001A5E75"/>
    <w:rsid w:val="00334D61"/>
    <w:rsid w:val="003449AF"/>
    <w:rsid w:val="005F19CA"/>
    <w:rsid w:val="006B2117"/>
    <w:rsid w:val="006E2756"/>
    <w:rsid w:val="009103E8"/>
    <w:rsid w:val="00C541E4"/>
    <w:rsid w:val="00C740C9"/>
    <w:rsid w:val="00D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0738-52EF-4305-9BA3-C95B3E5A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2188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Marita.Pelszyk</dc:creator>
  <cp:keywords/>
  <dc:description/>
  <cp:lastModifiedBy>Marita.Pelszyk</cp:lastModifiedBy>
  <cp:revision>9</cp:revision>
  <cp:lastPrinted>2016-04-13T10:02:00Z</cp:lastPrinted>
  <dcterms:created xsi:type="dcterms:W3CDTF">2016-04-12T06:42:00Z</dcterms:created>
  <dcterms:modified xsi:type="dcterms:W3CDTF">2016-04-13T10:30:00Z</dcterms:modified>
</cp:coreProperties>
</file>